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16674" w14:textId="77777777" w:rsidR="00FB3FA6" w:rsidRDefault="00FB3FA6" w:rsidP="00FB3FA6">
      <w:pPr>
        <w:spacing w:after="277" w:line="265" w:lineRule="auto"/>
        <w:ind w:left="341" w:hanging="10"/>
        <w:jc w:val="left"/>
      </w:pPr>
      <w:r>
        <w:rPr>
          <w:sz w:val="26"/>
        </w:rPr>
        <w:t>98.99 PENALTY.</w:t>
      </w:r>
    </w:p>
    <w:p w14:paraId="7CB43320" w14:textId="77777777" w:rsidR="00FB3FA6" w:rsidRDefault="00FB3FA6" w:rsidP="00FB3FA6">
      <w:pPr>
        <w:numPr>
          <w:ilvl w:val="1"/>
          <w:numId w:val="1"/>
        </w:numPr>
        <w:spacing w:after="316"/>
        <w:ind w:right="14"/>
      </w:pPr>
      <w:r>
        <w:t>Any person, or any person's agent or servant, who violates any of the provisions of this chapter, unless otherwise specifically provided herein, shall be deemed guilty of an offense and upon conviction thereof shall be fined in any sum not exceeding $500. A new violation shall be deemed to have been committed every 24 hours of failure to comply with the provisions of this chapter.</w:t>
      </w:r>
    </w:p>
    <w:p w14:paraId="281A3B4D" w14:textId="77777777" w:rsidR="00FB3FA6" w:rsidRDefault="00FB3FA6" w:rsidP="00FB3FA6">
      <w:pPr>
        <w:numPr>
          <w:ilvl w:val="1"/>
          <w:numId w:val="1"/>
        </w:numPr>
        <w:spacing w:after="297"/>
        <w:ind w:right="14"/>
      </w:pPr>
      <w:r>
        <w:t xml:space="preserve"> (1) Whenever a nuisance exists as defined in this title, the municipality may proceed by a suit in equity to enjoin, abate and remove the same in the manner provided by law.</w:t>
      </w:r>
    </w:p>
    <w:p w14:paraId="1161C960" w14:textId="77777777" w:rsidR="00FB3FA6" w:rsidRDefault="00FB3FA6" w:rsidP="00FB3FA6">
      <w:pPr>
        <w:ind w:left="122" w:right="86" w:firstLine="878"/>
      </w:pPr>
      <w:r>
        <w:t>(2) Whenever, in any action, it is established that a nuisance exists, the Court may, together with the fine or penalty imposed, enter an order of abatement as a part of the judgment in the case. (1999 code, 4-401) (Ord. 00-20, passed 6-6-2000)</w:t>
      </w:r>
    </w:p>
    <w:p w14:paraId="16A606BE" w14:textId="77777777" w:rsidR="00FB3FA6" w:rsidRDefault="00FB3FA6"/>
    <w:sectPr w:rsidR="00FB3FA6" w:rsidSect="00FB3FA6">
      <w:pgSz w:w="12269" w:h="15840"/>
      <w:pgMar w:top="1250" w:right="1102" w:bottom="950" w:left="106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D674D"/>
    <w:multiLevelType w:val="hybridMultilevel"/>
    <w:tmpl w:val="9006B730"/>
    <w:lvl w:ilvl="0" w:tplc="2E40A53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3062A8">
      <w:start w:val="1"/>
      <w:numFmt w:val="upperLetter"/>
      <w:lvlRestart w:val="0"/>
      <w:lvlText w:val="(%2)"/>
      <w:lvlJc w:val="left"/>
      <w:pPr>
        <w:ind w:left="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FCF184">
      <w:start w:val="1"/>
      <w:numFmt w:val="lowerRoman"/>
      <w:lvlText w:val="%3"/>
      <w:lvlJc w:val="left"/>
      <w:pPr>
        <w:ind w:left="1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864356">
      <w:start w:val="1"/>
      <w:numFmt w:val="decimal"/>
      <w:lvlText w:val="%4"/>
      <w:lvlJc w:val="left"/>
      <w:pPr>
        <w:ind w:left="2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FA4F9A">
      <w:start w:val="1"/>
      <w:numFmt w:val="lowerLetter"/>
      <w:lvlText w:val="%5"/>
      <w:lvlJc w:val="left"/>
      <w:pPr>
        <w:ind w:left="2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622FF8">
      <w:start w:val="1"/>
      <w:numFmt w:val="lowerRoman"/>
      <w:lvlText w:val="%6"/>
      <w:lvlJc w:val="left"/>
      <w:pPr>
        <w:ind w:left="3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C0B08E">
      <w:start w:val="1"/>
      <w:numFmt w:val="decimal"/>
      <w:lvlText w:val="%7"/>
      <w:lvlJc w:val="left"/>
      <w:pPr>
        <w:ind w:left="4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EAABB2">
      <w:start w:val="1"/>
      <w:numFmt w:val="lowerLetter"/>
      <w:lvlText w:val="%8"/>
      <w:lvlJc w:val="left"/>
      <w:pPr>
        <w:ind w:left="5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A2A9D0">
      <w:start w:val="1"/>
      <w:numFmt w:val="lowerRoman"/>
      <w:lvlText w:val="%9"/>
      <w:lvlJc w:val="left"/>
      <w:pPr>
        <w:ind w:left="5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525363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FA6"/>
    <w:rsid w:val="00CA05B9"/>
    <w:rsid w:val="00FB3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6DD1E"/>
  <w15:chartTrackingRefBased/>
  <w15:docId w15:val="{2A818449-4878-48CE-8D99-6EA464371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FA6"/>
    <w:pPr>
      <w:spacing w:after="266" w:line="248" w:lineRule="auto"/>
      <w:ind w:left="144" w:firstLine="436"/>
      <w:jc w:val="both"/>
    </w:pPr>
    <w:rPr>
      <w:rFonts w:ascii="Times New Roman" w:eastAsia="Times New Roman" w:hAnsi="Times New Roman" w:cs="Times New Roman"/>
      <w:color w:val="000000"/>
    </w:rPr>
  </w:style>
  <w:style w:type="paragraph" w:styleId="Heading1">
    <w:name w:val="heading 1"/>
    <w:basedOn w:val="Normal"/>
    <w:next w:val="Normal"/>
    <w:link w:val="Heading1Char"/>
    <w:uiPriority w:val="9"/>
    <w:qFormat/>
    <w:rsid w:val="00FB3F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3F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3FA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3F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3F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3F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3F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3F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3F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3FA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3FA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3FA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3F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3F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3F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3F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3F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3FA6"/>
    <w:rPr>
      <w:rFonts w:eastAsiaTheme="majorEastAsia" w:cstheme="majorBidi"/>
      <w:color w:val="272727" w:themeColor="text1" w:themeTint="D8"/>
    </w:rPr>
  </w:style>
  <w:style w:type="paragraph" w:styleId="Title">
    <w:name w:val="Title"/>
    <w:basedOn w:val="Normal"/>
    <w:next w:val="Normal"/>
    <w:link w:val="TitleChar"/>
    <w:uiPriority w:val="10"/>
    <w:qFormat/>
    <w:rsid w:val="00FB3F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3FA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3FA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3FA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3FA6"/>
    <w:pPr>
      <w:spacing w:before="160"/>
      <w:jc w:val="center"/>
    </w:pPr>
    <w:rPr>
      <w:i/>
      <w:iCs/>
      <w:color w:val="404040" w:themeColor="text1" w:themeTint="BF"/>
    </w:rPr>
  </w:style>
  <w:style w:type="character" w:customStyle="1" w:styleId="QuoteChar">
    <w:name w:val="Quote Char"/>
    <w:basedOn w:val="DefaultParagraphFont"/>
    <w:link w:val="Quote"/>
    <w:uiPriority w:val="29"/>
    <w:rsid w:val="00FB3FA6"/>
    <w:rPr>
      <w:i/>
      <w:iCs/>
      <w:color w:val="404040" w:themeColor="text1" w:themeTint="BF"/>
    </w:rPr>
  </w:style>
  <w:style w:type="paragraph" w:styleId="ListParagraph">
    <w:name w:val="List Paragraph"/>
    <w:basedOn w:val="Normal"/>
    <w:uiPriority w:val="34"/>
    <w:qFormat/>
    <w:rsid w:val="00FB3FA6"/>
    <w:pPr>
      <w:ind w:left="720"/>
      <w:contextualSpacing/>
    </w:pPr>
  </w:style>
  <w:style w:type="character" w:styleId="IntenseEmphasis">
    <w:name w:val="Intense Emphasis"/>
    <w:basedOn w:val="DefaultParagraphFont"/>
    <w:uiPriority w:val="21"/>
    <w:qFormat/>
    <w:rsid w:val="00FB3FA6"/>
    <w:rPr>
      <w:i/>
      <w:iCs/>
      <w:color w:val="0F4761" w:themeColor="accent1" w:themeShade="BF"/>
    </w:rPr>
  </w:style>
  <w:style w:type="paragraph" w:styleId="IntenseQuote">
    <w:name w:val="Intense Quote"/>
    <w:basedOn w:val="Normal"/>
    <w:next w:val="Normal"/>
    <w:link w:val="IntenseQuoteChar"/>
    <w:uiPriority w:val="30"/>
    <w:qFormat/>
    <w:rsid w:val="00FB3F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3FA6"/>
    <w:rPr>
      <w:i/>
      <w:iCs/>
      <w:color w:val="0F4761" w:themeColor="accent1" w:themeShade="BF"/>
    </w:rPr>
  </w:style>
  <w:style w:type="character" w:styleId="IntenseReference">
    <w:name w:val="Intense Reference"/>
    <w:basedOn w:val="DefaultParagraphFont"/>
    <w:uiPriority w:val="32"/>
    <w:qFormat/>
    <w:rsid w:val="00FB3FA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122</Words>
  <Characters>698</Characters>
  <Application>Microsoft Office Word</Application>
  <DocSecurity>0</DocSecurity>
  <Lines>5</Lines>
  <Paragraphs>1</Paragraphs>
  <ScaleCrop>false</ScaleCrop>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Clerk</dc:creator>
  <cp:keywords/>
  <dc:description/>
  <cp:lastModifiedBy>City Clerk</cp:lastModifiedBy>
  <cp:revision>1</cp:revision>
  <dcterms:created xsi:type="dcterms:W3CDTF">2026-07-13T15:08:00Z</dcterms:created>
  <dcterms:modified xsi:type="dcterms:W3CDTF">2026-07-13T15:09:00Z</dcterms:modified>
</cp:coreProperties>
</file>